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73807" w14:textId="495D0453" w:rsidR="00172853" w:rsidRPr="00172853" w:rsidRDefault="006A586A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</w:t>
      </w:r>
      <w:r w:rsidR="00172853"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DITAL PADRONIZADO </w:t>
      </w:r>
    </w:p>
    <w:p w14:paraId="2AED5948" w14:textId="77777777" w:rsidR="00172853" w:rsidRPr="00172853" w:rsidRDefault="00172853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CHAMAMENTO PÚBLICO Nº 01/2026 </w:t>
      </w:r>
    </w:p>
    <w:p w14:paraId="6E86F8D8" w14:textId="77777777" w:rsidR="00172853" w:rsidRPr="00172853" w:rsidRDefault="00172853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REDE MUNICIPAL DE PONTOS DE CULTURA DE PARINTINS/AM</w:t>
      </w:r>
    </w:p>
    <w:p w14:paraId="4B056091" w14:textId="77777777" w:rsidR="00172853" w:rsidRPr="00172853" w:rsidRDefault="00172853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72853">
        <w:rPr>
          <w:rFonts w:ascii="Times New Roman" w:hAnsi="Times New Roman" w:cs="Times New Roman"/>
          <w:b/>
          <w:sz w:val="24"/>
          <w:szCs w:val="24"/>
        </w:rPr>
        <w:t xml:space="preserve">CULTURA VIVA DO TAMANHO DO BRASIL! </w:t>
      </w:r>
    </w:p>
    <w:p w14:paraId="38EE66EF" w14:textId="77777777" w:rsidR="00395C8C" w:rsidRPr="00172853" w:rsidRDefault="00395C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76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7FAC700B" w14:textId="77777777" w:rsidR="00395C8C" w:rsidRPr="00172853" w:rsidRDefault="00D76F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76" w:lineRule="auto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>PREMIAÇÃO DE PONTOS E PONTÕES DE CULTURA</w:t>
      </w:r>
    </w:p>
    <w:p w14:paraId="3DA2047A" w14:textId="2D8237A0" w:rsidR="00F533C0" w:rsidRDefault="00A437AA" w:rsidP="00F533C0">
      <w:pPr>
        <w:pStyle w:val="Normal3"/>
        <w:tabs>
          <w:tab w:val="center" w:pos="0"/>
          <w:tab w:val="left" w:pos="567"/>
          <w:tab w:val="left" w:pos="8789"/>
        </w:tabs>
        <w:spacing w:line="240" w:lineRule="auto"/>
        <w:ind w:left="0" w:hanging="2"/>
        <w:jc w:val="center"/>
        <w:rPr>
          <w:rFonts w:eastAsia="Calibri"/>
          <w:b/>
          <w:smallCaps/>
          <w:sz w:val="24"/>
          <w:szCs w:val="24"/>
          <w:u w:val="single"/>
        </w:rPr>
      </w:pPr>
      <w:r w:rsidRPr="00D932FA">
        <w:rPr>
          <w:rFonts w:eastAsia="Calibri"/>
          <w:b/>
          <w:sz w:val="24"/>
          <w:szCs w:val="24"/>
          <w:u w:val="single"/>
        </w:rPr>
        <w:t xml:space="preserve">ANEXO </w:t>
      </w:r>
      <w:r w:rsidR="00F533C0">
        <w:rPr>
          <w:rFonts w:eastAsia="Calibri"/>
          <w:b/>
          <w:sz w:val="24"/>
          <w:szCs w:val="24"/>
          <w:u w:val="single"/>
        </w:rPr>
        <w:t>2</w:t>
      </w:r>
      <w:r w:rsidRPr="00D932FA">
        <w:rPr>
          <w:rFonts w:eastAsia="Calibri"/>
          <w:b/>
          <w:sz w:val="24"/>
          <w:szCs w:val="24"/>
          <w:u w:val="single"/>
        </w:rPr>
        <w:t xml:space="preserve"> </w:t>
      </w:r>
      <w:r w:rsidR="00D93033">
        <w:rPr>
          <w:rFonts w:eastAsia="Calibri"/>
          <w:b/>
          <w:sz w:val="24"/>
          <w:szCs w:val="24"/>
          <w:u w:val="single"/>
        </w:rPr>
        <w:t>–</w:t>
      </w:r>
      <w:r w:rsidRPr="00D932FA">
        <w:rPr>
          <w:rFonts w:eastAsia="Calibri"/>
          <w:b/>
          <w:sz w:val="24"/>
          <w:szCs w:val="24"/>
          <w:u w:val="single"/>
        </w:rPr>
        <w:t xml:space="preserve"> </w:t>
      </w:r>
      <w:r w:rsidR="00F533C0">
        <w:rPr>
          <w:rFonts w:eastAsia="Calibri"/>
          <w:b/>
          <w:smallCaps/>
          <w:sz w:val="24"/>
          <w:szCs w:val="24"/>
          <w:u w:val="single"/>
        </w:rPr>
        <w:t xml:space="preserve">CRITÉRIOS DE AVALIAÇÃO – ETAPA DE SELEÇÃO </w:t>
      </w:r>
      <w:r w:rsidR="00D93033">
        <w:rPr>
          <w:rFonts w:eastAsia="Calibri"/>
          <w:b/>
          <w:smallCaps/>
          <w:sz w:val="24"/>
          <w:szCs w:val="24"/>
          <w:u w:val="single"/>
        </w:rPr>
        <w:t xml:space="preserve"> </w:t>
      </w:r>
    </w:p>
    <w:p w14:paraId="54F65453" w14:textId="77777777" w:rsidR="00F533C0" w:rsidRPr="00F533C0" w:rsidRDefault="00F533C0" w:rsidP="00F533C0">
      <w:pPr>
        <w:pStyle w:val="Normal3"/>
        <w:tabs>
          <w:tab w:val="center" w:pos="0"/>
          <w:tab w:val="left" w:pos="567"/>
          <w:tab w:val="left" w:pos="8789"/>
        </w:tabs>
        <w:spacing w:line="240" w:lineRule="auto"/>
        <w:ind w:left="0" w:hanging="2"/>
        <w:jc w:val="center"/>
        <w:rPr>
          <w:rFonts w:eastAsia="Calibri"/>
          <w:b/>
          <w:smallCaps/>
          <w:sz w:val="24"/>
          <w:szCs w:val="24"/>
          <w:u w:val="single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311"/>
        <w:gridCol w:w="4055"/>
        <w:gridCol w:w="747"/>
        <w:gridCol w:w="1298"/>
        <w:gridCol w:w="1165"/>
        <w:gridCol w:w="1587"/>
      </w:tblGrid>
      <w:tr w:rsidR="00F533C0" w:rsidRPr="00D932FA" w14:paraId="32E2592A" w14:textId="77777777" w:rsidTr="00D014E9">
        <w:trPr>
          <w:trHeight w:val="5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35B126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D9DC77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EB9D04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b/>
                <w:sz w:val="20"/>
                <w:szCs w:val="20"/>
              </w:rPr>
              <w:t>DISTRIBUIÇÃO DOS PONTOS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F38FD8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b/>
                <w:sz w:val="20"/>
                <w:szCs w:val="20"/>
              </w:rPr>
              <w:t>PONTUAÇÃO MÁXIMA NO ITEM</w:t>
            </w:r>
          </w:p>
        </w:tc>
      </w:tr>
      <w:tr w:rsidR="00F533C0" w:rsidRPr="00D932FA" w14:paraId="0CEC20DB" w14:textId="77777777" w:rsidTr="00D014E9">
        <w:trPr>
          <w:trHeight w:val="79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83784D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AAE5DC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b/>
                <w:sz w:val="20"/>
                <w:szCs w:val="20"/>
              </w:rPr>
              <w:t>A partir do portfólio, do formulário de inscrição e demais materiais enviados, e considerando os objetivos de Pontos de Cultura definidos na Lei que institui a Política Nacional de Cultura Viva (Lei nº 13.018/2014, art. 6º, I), analisar se a entidade ou coletivo cultural atende aos seguintes critérios: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40F221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b/>
                <w:sz w:val="20"/>
                <w:szCs w:val="20"/>
              </w:rPr>
              <w:t>Não Atende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95A138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b/>
                <w:sz w:val="20"/>
                <w:szCs w:val="20"/>
              </w:rPr>
              <w:t>Atende Parcialmente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56DB41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b/>
                <w:sz w:val="20"/>
                <w:szCs w:val="20"/>
              </w:rPr>
              <w:t>Atende Plenamente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261478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100 pontos</w:t>
            </w:r>
          </w:p>
        </w:tc>
      </w:tr>
      <w:tr w:rsidR="00F533C0" w:rsidRPr="00D932FA" w14:paraId="274437AF" w14:textId="77777777" w:rsidTr="00D014E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B51C31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076B34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Promove a criação e a produção artística e cultural.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A876D7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E404DA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9AE4A8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42C31F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F533C0" w:rsidRPr="00D932FA" w14:paraId="4D777617" w14:textId="77777777" w:rsidTr="00D014E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18E99F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C769AD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Estimula a exploração de espaços públicos e privados para serem disponibilizados para a ação cultural.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2E07DB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F0600E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1F0E6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A36C1D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F533C0" w:rsidRPr="00D932FA" w14:paraId="44AD2874" w14:textId="77777777" w:rsidTr="00D014E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FA3D39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f)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0BB0FC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Promove a diversidade cultural brasileira, garantindo diálogos interculturais.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91A85B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F4B228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636F30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AD694B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F533C0" w:rsidRPr="00D932FA" w14:paraId="30A5EB6F" w14:textId="77777777" w:rsidTr="00D014E9">
        <w:trPr>
          <w:trHeight w:val="52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F5CB8C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h)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E98CC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Promove a inclusão cultural da população idosa, de mulheres, jovens, pessoas negras, com deficiência, LGBTQIAP+ e/ou de baixa renda, combatendo as desigualdades sociais.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8882E8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12CBFC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2843E2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C11DED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F533C0" w:rsidRPr="00D932FA" w14:paraId="09827639" w14:textId="77777777" w:rsidTr="00D014E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45CF19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i)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26E0C0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Contribui para o fortalecimento da autonomia social das comunidades.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890A74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62E2C6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A2AF95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369F1A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F533C0" w:rsidRPr="00D932FA" w14:paraId="0BC9FF7B" w14:textId="77777777" w:rsidTr="00D014E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FE3103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j)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AB24CA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Promove o intercâmbio entre diferentes segmentos da comunidade.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AF5E62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C498F7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2CFA86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93A267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F533C0" w:rsidRPr="00D932FA" w14:paraId="205EB919" w14:textId="77777777" w:rsidTr="00D014E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5ADA66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k)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7972E7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Estimula a articulação das redes sociais e culturais e dessas com a educação.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39E308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C77EF2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5E1056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A587FD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F533C0" w:rsidRPr="00D932FA" w14:paraId="26D50C41" w14:textId="77777777" w:rsidTr="00D014E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EFB2CB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l)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AB1739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Adota princípios de gestão compartilhada entre atores culturais não governamentais e o Estado.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A6BAC0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5737CE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4D4CC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644C6E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F533C0" w:rsidRPr="00D932FA" w14:paraId="6E2294A6" w14:textId="77777777" w:rsidTr="00D014E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43D75A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A98B50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Fomenta as economias solidária e criativa.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5239F5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8620D4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A64107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19857C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F533C0" w:rsidRPr="00D932FA" w14:paraId="7EB88392" w14:textId="77777777" w:rsidTr="00D014E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ADA3C2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n)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702FE8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 xml:space="preserve">Estimula a proteção do patrimônio cultural material, imaterial e promove as memórias </w:t>
            </w:r>
            <w:r w:rsidRPr="00D932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comunitárias.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EA9660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97921B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CCD641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4427D3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F533C0" w:rsidRPr="00D932FA" w14:paraId="3E73B780" w14:textId="77777777" w:rsidTr="00D014E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9C618B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o)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56BB62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Apoia e incentiva manifestações culturais tradicionais e populares.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5F66AF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F3175F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D48282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9F9DC1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F533C0" w:rsidRPr="00D932FA" w14:paraId="01957ECB" w14:textId="77777777" w:rsidTr="00D014E9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5380CA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p)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80B6AD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Realiza atividades culturais gratuitas e abertas com regularidade na comunidade.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ECD6E7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FD1D68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5DEF2E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ADA4BB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F533C0" w:rsidRPr="00D932FA" w14:paraId="430DC9CD" w14:textId="77777777" w:rsidTr="00D014E9">
        <w:trPr>
          <w:trHeight w:val="5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2DD197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q)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CE6F43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As ações da organização cultural estão relacionadas aos eixos estruturantes da Política Nacional Cultura Viva, por meio de ações nas áreas de formação, produção e/ou difusão sociocultural de maneira contínua.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8F47BD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BFF4CD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1F3FD5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E07C4F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  <w:tr w:rsidR="00F533C0" w:rsidRPr="00D932FA" w14:paraId="5099F85D" w14:textId="77777777" w:rsidTr="00D014E9">
        <w:trPr>
          <w:trHeight w:val="55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0394EB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r)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74ADE0" w14:textId="77777777" w:rsidR="00F533C0" w:rsidRPr="00D932FA" w:rsidRDefault="00F533C0" w:rsidP="00D014E9">
            <w:pPr>
              <w:widowControl w:val="0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A entidade possui articulação com outras organizações, compondo Frentes, Redes, Conselhos, Comissões, dentre outros espaços de participação e incidência política em áreas sinérgicas à Política Nacional Cultura Viva.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3F2E31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DBC0AD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7B9380" w14:textId="77777777" w:rsidR="00F533C0" w:rsidRPr="00D932FA" w:rsidRDefault="00F533C0" w:rsidP="00D014E9">
            <w:pPr>
              <w:widowControl w:val="0"/>
              <w:ind w:left="0" w:hanging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2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D6697F" w14:textId="77777777" w:rsidR="00F533C0" w:rsidRPr="00D932FA" w:rsidRDefault="00F533C0" w:rsidP="00D01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rFonts w:ascii="Times New Roman" w:hAnsi="Times New Roman" w:cs="Times New Roman"/>
              </w:rPr>
            </w:pPr>
          </w:p>
        </w:tc>
      </w:tr>
    </w:tbl>
    <w:p w14:paraId="0E9AD6F8" w14:textId="77777777" w:rsidR="00F533C0" w:rsidRPr="00D932FA" w:rsidRDefault="00F533C0" w:rsidP="00A437AA">
      <w:pPr>
        <w:pStyle w:val="Normal3"/>
        <w:shd w:val="clear" w:color="auto" w:fill="FFFFFF"/>
        <w:tabs>
          <w:tab w:val="center" w:pos="4320"/>
          <w:tab w:val="left" w:pos="7770"/>
        </w:tabs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</w:p>
    <w:p w14:paraId="6DD6C54D" w14:textId="77777777" w:rsidR="00A437AA" w:rsidRPr="00D932FA" w:rsidRDefault="00A437AA" w:rsidP="00D93033">
      <w:pPr>
        <w:pStyle w:val="Normal3"/>
        <w:widowControl w:val="0"/>
        <w:spacing w:line="240" w:lineRule="auto"/>
        <w:ind w:left="0" w:hanging="2"/>
        <w:jc w:val="both"/>
        <w:rPr>
          <w:rFonts w:eastAsia="Calibri"/>
          <w:sz w:val="24"/>
          <w:szCs w:val="24"/>
        </w:rPr>
      </w:pPr>
    </w:p>
    <w:p w14:paraId="2B3D0459" w14:textId="77777777" w:rsidR="00D93033" w:rsidRPr="00D932FA" w:rsidRDefault="00D93033" w:rsidP="00D930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12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7D9CA55A" w14:textId="77777777" w:rsidR="00A437AA" w:rsidRPr="00172853" w:rsidRDefault="00A437AA" w:rsidP="00A437AA">
      <w:pPr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5535813" w14:textId="77777777" w:rsidR="00395C8C" w:rsidRPr="00172853" w:rsidRDefault="00395C8C">
      <w:pP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</w:p>
    <w:sectPr w:rsidR="00395C8C" w:rsidRPr="00172853" w:rsidSect="00A43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73EFD" w14:textId="77777777" w:rsidR="00197C4B" w:rsidRDefault="00197C4B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6D5AA55" w14:textId="77777777" w:rsidR="00197C4B" w:rsidRDefault="00197C4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12D53" w14:textId="77777777" w:rsidR="00197C4B" w:rsidRDefault="00197C4B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AFA7666" w14:textId="77777777" w:rsidR="00197C4B" w:rsidRDefault="00197C4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5"/>
  </w:num>
  <w:num w:numId="3" w16cid:durableId="547835183">
    <w:abstractNumId w:val="2"/>
  </w:num>
  <w:num w:numId="4" w16cid:durableId="1401249043">
    <w:abstractNumId w:val="1"/>
  </w:num>
  <w:num w:numId="5" w16cid:durableId="2125727830">
    <w:abstractNumId w:val="4"/>
  </w:num>
  <w:num w:numId="6" w16cid:durableId="82158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558A0"/>
    <w:rsid w:val="00167176"/>
    <w:rsid w:val="00172853"/>
    <w:rsid w:val="00180995"/>
    <w:rsid w:val="00197C4B"/>
    <w:rsid w:val="001F2CF0"/>
    <w:rsid w:val="00201101"/>
    <w:rsid w:val="002139FC"/>
    <w:rsid w:val="002773BC"/>
    <w:rsid w:val="00307175"/>
    <w:rsid w:val="003819AB"/>
    <w:rsid w:val="00395C8C"/>
    <w:rsid w:val="003E28DA"/>
    <w:rsid w:val="00442991"/>
    <w:rsid w:val="00482A29"/>
    <w:rsid w:val="00483D27"/>
    <w:rsid w:val="00544085"/>
    <w:rsid w:val="006A5106"/>
    <w:rsid w:val="006A586A"/>
    <w:rsid w:val="006B367D"/>
    <w:rsid w:val="006E18A8"/>
    <w:rsid w:val="0075373A"/>
    <w:rsid w:val="00A3070C"/>
    <w:rsid w:val="00A437AA"/>
    <w:rsid w:val="00B410F4"/>
    <w:rsid w:val="00B95E61"/>
    <w:rsid w:val="00D76F31"/>
    <w:rsid w:val="00D85B73"/>
    <w:rsid w:val="00D93033"/>
    <w:rsid w:val="00DC003C"/>
    <w:rsid w:val="00DE16B2"/>
    <w:rsid w:val="00E167E2"/>
    <w:rsid w:val="00E465D8"/>
    <w:rsid w:val="00F17136"/>
    <w:rsid w:val="00F26AAF"/>
    <w:rsid w:val="00F42132"/>
    <w:rsid w:val="00F5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10">
    <w:name w:val="normal1"/>
    <w:qFormat/>
    <w:rsid w:val="00D93033"/>
    <w:pPr>
      <w:suppressAutoHyphens/>
      <w:spacing w:after="0" w:line="276" w:lineRule="auto"/>
      <w:ind w:firstLine="0"/>
      <w:jc w:val="left"/>
    </w:pPr>
    <w:rPr>
      <w:rFonts w:ascii="Arial" w:eastAsia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3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351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6</cp:revision>
  <dcterms:created xsi:type="dcterms:W3CDTF">2026-07-20T19:08:00Z</dcterms:created>
  <dcterms:modified xsi:type="dcterms:W3CDTF">2026-07-25T18:56:00Z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